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Примерный перечень вопросов для итогового государственного экзамена по направлению </w:t>
      </w: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35.04.04 «Агрономия» магистерской программе </w:t>
      </w:r>
    </w:p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«Агрохимические основы управления питанием растений и плодородием </w:t>
      </w:r>
    </w:p>
    <w:p w:rsidR="00512243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t>почвы»</w:t>
      </w:r>
    </w:p>
    <w:p w:rsidR="00572149" w:rsidRPr="00300A9B" w:rsidRDefault="00572149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2022-2023 учебный год</w:t>
      </w:r>
    </w:p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243" w:rsidRPr="00300A9B" w:rsidRDefault="00051B19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300A9B">
        <w:rPr>
          <w:rFonts w:ascii="Times New Roman" w:hAnsi="Times New Roman"/>
          <w:b/>
          <w:sz w:val="24"/>
          <w:szCs w:val="24"/>
          <w:lang w:eastAsia="ru-RU"/>
        </w:rPr>
        <w:t>общих дисциплин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Сущность, цели и задачи 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бизнес-планирования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Этапы разработки и структура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Источники финансирования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Система показателей оценки эффективности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Методология развития и смены систем земледелия.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Понятия о системах земледелия и требования, предъявляемые к современным системам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этапы развития земледелия Ставрополья.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Законы земледелия и их реализация при сельскохозяйственном возделывании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Проблемы современного сельскохозяйственного производства.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Современные тенденции совершенствования элементов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Вклад отечественных и зарубежных ученых в развитие агрономии.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Цифровизация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технологических процессов в земледелии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Инновации и инновационная деятельность в АПК. Значение инновационных технологий в агрономии.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Технологии возделывания сельскохозяйственных культур в системе точного земледелия.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Агротехнологии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как механизм управления продукционным процессом сельскохозяйственных культур в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агроценозах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Пути совершенствования технологий возделывания сельскохозяйственных культур в связи с региональным изменением климата.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strip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till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в севообороте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l</w:t>
      </w:r>
      <w:proofErr w:type="gram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Сущность ресурсосберегающих технологий возделывания зерновых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Сущность ресурсосберегающих технологий возделывания технических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ресурсосберегающей системы обработки почвы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no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till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в севообороте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l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зерновых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till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технических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till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зернобобовых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</w:t>
      </w:r>
      <w:proofErr w:type="spell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Понятие о ландшафте, виды, классификация ландшафтов и их краткая характеристика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,.</w:t>
      </w:r>
      <w:proofErr w:type="gram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Понятие об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агроландшафте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, сущность 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полевых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и лугово-пастбищных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агроландшафтов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Классификация адаптивно-ландшафтных систем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Агроэкологическая оценка и группировка земель, ее значение при разработке элементов адаптивно-ландшафтного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Понятие и стратегия инновационной деятельности в области хранения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 переработки продукции растениеводства.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Приоритетные направления развития хранения  и переработки  продукции растениеводства в АПК России.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Инновационные методы хранения зерна.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Теоретические основы программирования урожаев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Методы программирования урожая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Учет влияния факторов внешней среды на формирование урожаев и основные пути их рационального использования.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Агрохимические основы и практические приемы программирования урожаев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Факторы почвообразования  и их характеристика. 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A9B">
        <w:rPr>
          <w:rFonts w:ascii="Times New Roman" w:hAnsi="Times New Roman"/>
          <w:sz w:val="24"/>
          <w:szCs w:val="24"/>
        </w:rPr>
        <w:t>Принципы современной классификации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почвенного покрова  Ставропольского края и состояние их плодородия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Общие методы решения проблем плодородия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Методы химической мелиорации солонцевато-слитых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Агрохимическое обследование почв - цель, задачи, значение.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организация работ по агрохимическому обследованию почв.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Сущность мониторинга почв и основные показатели почвенного плодородия.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Виды мониторинга земель (почвенного покрова, биологической активности, агрофизических свойств).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Мониторинг негативных процессов в земледелии (эрозия, засоление, подтопление, переувлажнение и заболачивание).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Биохимические и химические методы исследований растений и почвы.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Понятие инструментальных методов исследований.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Современные методы агрохимических, агрофизических и биологических исследований (анализов) почвы и растения.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Современные инструментальные методы определение базовых характеристик агрохимического состояния почвы.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B19" w:rsidRPr="00300A9B" w:rsidRDefault="00051B19" w:rsidP="00051B1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0A9B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300A9B">
        <w:rPr>
          <w:rFonts w:ascii="Times New Roman" w:hAnsi="Times New Roman"/>
          <w:b/>
          <w:sz w:val="24"/>
          <w:szCs w:val="24"/>
          <w:lang w:eastAsia="ru-RU"/>
        </w:rPr>
        <w:t>дисциплин магистерской программы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Определение норм удобрений при программировании урожаев сельскохозяйственных культур (методы, основанные на обобщении результатов полевых опытов, расчетные балансовые методы, математические методы).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Комплексные методы листовой и почвенной диагностики (программа коррекции). Зональные нормативы листовой и почвенной диагностики.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Химический состав растений, потребность их в основных элементах питания, периодичность поступления питательных веществ в растения, способы и методы его регулирования.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Свойства и условия эффективного применения микроудобрений.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Условия совместного применения удобрений и средств защиты.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принципы распределения удобрений по способам внесения в севообороте.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Особенности применения удобрений в технологии NO-TILL.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Дифференцированное внесение удобрений и экономический эффект.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Сравнительный анализ координатного и классического земледелия.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Роль системы удобрений в планировании урожайности сельскохозяйственных культур в адаптивно-ландшафтном земледелии.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Современные машины для внесения минеральных и органических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Использование агрохимических картограмм при разработке системы удобрения в адаптивно-ландшафтном земледелии.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Физиологическая роль серы, кальция, магния, железа, кремния в питании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Физиологическая роль микроэлементов меди, марганца, молибдена, кобальта, бора в питании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Физиологические основы и принципы применения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Применение синтетических регуляторов роста растений в сельскохозяйственной практике.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Получение и применение фитогормонов в сельскохозяйственной практике, и развитие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Методологические основы, виды и уровни научных исследований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Планирование наблюдений и учетов. Сроки и частота проведения наблюдений и учетов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условия, принципы и особенности закладки вегетационного опыта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условия, принципы и особенности закладки полевого опыта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Постановка сельскохозяйственных опытов с удобрениями в условиях сельскохозяйственных предприятий. 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Методика проведения опытов с удобрениями по изучению отдельных агротехнических приемов.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Статистическая оценка результатов исследований. Характеристика основных методов статистической обработки.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Значение и условия проведения лабораторного эксперимента в опытах с удобрениями.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051B19" w:rsidRPr="00300A9B" w:rsidRDefault="00051B19" w:rsidP="00051B1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300A9B">
        <w:rPr>
          <w:rFonts w:ascii="Times New Roman" w:hAnsi="Times New Roman"/>
          <w:b/>
          <w:bCs/>
          <w:sz w:val="23"/>
          <w:szCs w:val="23"/>
          <w:lang w:eastAsia="ru-RU"/>
        </w:rPr>
        <w:t>Практико-ориентированные задания дисциплин магистерской программы</w:t>
      </w:r>
    </w:p>
    <w:p w:rsidR="008B1B7F" w:rsidRPr="00300A9B" w:rsidRDefault="008B1B7F" w:rsidP="00051B19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Определить норму внесения минеральных удобрений под озимую пшеницу при планируемой урожайности 5 т/га на чернозёме обыкновенном по предшественнику горох. Содержание в почве подвижных форм элементов: </w:t>
      </w:r>
      <w:r w:rsidRPr="00300A9B">
        <w:rPr>
          <w:rFonts w:ascii="Times New Roman" w:eastAsia="Times New Roman" w:hAnsi="Times New Roman"/>
          <w:sz w:val="24"/>
          <w:szCs w:val="20"/>
          <w:lang w:val="en-US" w:eastAsia="ru-RU"/>
        </w:rPr>
        <w:t>N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– 26, Р2О5 - 20, К2О - 370 мг на 1 кг почвы.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Озимая пшеница возделывается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чернозёме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озимая пшеница.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предшественник N100P80K40. Содержание в почве подвижных форм элементов, мг/кг: N-28, P2O5-20, K2O-164. Разработать систему удобрения для сельскохозяйственной культуры и рассчитать физическую массу удобрений (нитроаммофоска, аммиачная селитра, карбамид, аммофос).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Озимая пшеница возделывается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чернозёме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кукуруза на зерно.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предшественник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NPK: навоз 60 т/га. Содержание в почве подвижных форм элементов, мг/кг: N-23, P2O5-21, K2O-188. Разработать систему удобрения для сельскохозяйственной культуры и рассчитать физическую массу удобрений (карбамид, аммофос, хлористый калий, аммофос).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предшественник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озимой пшеницы было внесено 40 т/га навоза КРС. Под озимую пшеницу (площадь посева) до посева требуется внести всего N40P60K40. Уточните дозу минерального удобрения с учетом последействия навоза. Предложите наиболее эффективные удобрения и рассчитайте их физическую массу в ц/га.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cr/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Определить норму внесения удобрений под планируемую урожайность кукурузы на силос 500 ц/га. Почва – чернозём обыкновенный. Содержание подвижных форм элементов: N-30 мг на 1 кг почвы, P2O5 - 30 мг на 1 кг почвы, К2О - 336 мг на 1 кг почвы. 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Рассчитать норму удобрения для чернозёма обыкновенного под планируемую урожайность подсолнечника 28 ц/га при содержании в почве, мг/кг: N – 25, P2O5 и К2О по </w:t>
      </w:r>
      <w:proofErr w:type="spell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Мачигину</w:t>
      </w:r>
      <w:proofErr w:type="spell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– 36 и 250 мг/кг балансовым методом на основе коэффициентов использования питательных веществ из почвы и удобрений.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cr/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Рассчитать годовую потребность в минеральных удобрениях для проведения подкормки сахарной свёклы аммиачной селитрой в дозе </w:t>
      </w:r>
      <w:r w:rsidRPr="00300A9B">
        <w:rPr>
          <w:rFonts w:ascii="Times New Roman" w:eastAsia="Times New Roman" w:hAnsi="Times New Roman"/>
          <w:sz w:val="24"/>
          <w:szCs w:val="20"/>
          <w:lang w:val="en-US" w:eastAsia="ru-RU"/>
        </w:rPr>
        <w:t>N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30 на площади 500 га. Почвы – чернозём обыкновенный.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годовую потребность в минеральных удобрениях для проведения подкормок озимой пшеницы аммиачной селитрой в дозе N51 и мочевиной в дозе N20 на площади 300 га на каштановых почвах.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lastRenderedPageBreak/>
        <w:t>Разработать систему удобрения гороха при возделывании на черноземе обыкновенном по предшественнику кукуруза на зерно и рассчитать годовую потребность в минеральных удобрениях при площади под культурой 280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годовую потребность в минеральных удобрениях для проведения двух подкормок озимой пшеницы аммиачной селитрой в дозе N51 и N35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Выбрать виды минеральных удобрений и рассчитать годовую потребность в них для внесения под озимую пшеницу при норме N60Р60К40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Имеются в наличии аммиачная селитра, аммофос, калий хлористый. Рассчитать потребность в минеральных удобрениях для внесения под сахарную свёклу нормы N120Р120К120 на площади 500 га по чернозёму обыкновенному. 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Выбрать виды минеральных удобрений и рассчитать потребность в них для припосевного внесения на чернозёме обыкновенном под подсолнечник N20Р30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потребность в минеральных удобрениях для подкормки подсолнечника в фазу 2-3 настоящих листьев в дозе N30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потребность в минеральных удобрениях при внесении под кукурузу нормы N60Р40К30 на каштановых почвах, если в хозяйстве имеются: аммиачная селитра, аммофос и нитроаммофоска.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кукурузы на зерно, возделываемой на орошении в зоне неустойчивого увлажнения на чернозёмных почвах со средней обеспеченностью основными элементами питания по предшественнику озимая пшеница. Рассчитать годовую потребность в минеральных удобрениях под данную культуру для орошаемой площади 300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озимой пшеницы, возделываемой в зоне неустойчивого увлажнения по технологии NO-TILL после озимой пшеницы на почвах среднеобеспеченных основными элементами питания, и рассчитать годовую потребность в удобрениях на площадь 300 га, если хозяйством закуплены ЖКУ, КАС, аммофос.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подсолнечника, возделываемого в зоне неустойчивого увлажнения по технологии NO-TILL после озимой пшеницы, и рассчитать годовую потребность в удобрениях на площадь 180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Разработать систему удобрения сои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черноземе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кукуруза на зерно и рассчитать годовую потребность в минеральных удобрениях.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предшественник N90P60K60. Содержание в почве подвижных форм, мг/кг: N-18, P2O5-42, K2O-230. Имеются удобрения: сульфат аммония, диаммофос, аммиачная селитра, калий хлористый.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Для проведения некорневой подкормки озимой пшеницы с целью повышения качества зерна сельскохозяйственное предприятие заготовило 25 т мочевины. На какой площади можно провести подкормку озимой пшеницы дозой N20?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дозу навоза на 1 га при внесении под кукурузу на силос (площадь 260 га), если в хозяйстве имеется 1000 голов КРС (взрослых) на стойловом содержании.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>Разработать систему удобрения озимой пшеницы при возделывании в засушливой зоне на каштановых почвах по чистому пару. Рассчитать необходимое количество минеральных удобрений и определить необходимые площади для их хранения. Площадь озимой пшеницы 450 га.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десятипольный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зоны неустойчивого увлажнения с насыщением озимыми зерновыми культурами 40 %, яровыми зерновыми культурами 10 %, пропашными 40 %, зернобобовыми 10% при возделывании по  нулевой технологии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lastRenderedPageBreak/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десятипольный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засушливой зоны с насыщением зерновыми культурами 60 %, пропашными 20 %, зернобобовыми культурами 20 % при возделывании по  ресурсосберегающей технологии</w:t>
      </w:r>
    </w:p>
    <w:p w:rsidR="008B1B7F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восьмипольный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зоны неустойчивого увлажнения с насыщением зерновыми культурами 37,5 %, пропашными 37,5 %, занятыми парами 12,5 %, зернобобовыми культурами- 12,5 %  при возделывании по  ресурсосберегающей технологии</w:t>
      </w:r>
    </w:p>
    <w:p w:rsidR="00572149" w:rsidRPr="00300A9B" w:rsidRDefault="00572149" w:rsidP="00572149">
      <w:pPr>
        <w:pStyle w:val="a4"/>
        <w:spacing w:before="120" w:after="120"/>
        <w:jc w:val="both"/>
        <w:rPr>
          <w:rFonts w:ascii="Times New Roman" w:hAnsi="Times New Roman"/>
          <w:sz w:val="24"/>
          <w:szCs w:val="20"/>
        </w:rPr>
      </w:pP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  <w:bookmarkStart w:id="0" w:name="_GoBack"/>
      <w:r w:rsidRPr="00572149">
        <w:rPr>
          <w:rFonts w:ascii="Times New Roman" w:hAnsi="Times New Roman"/>
          <w:sz w:val="24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  <w:r w:rsidRPr="00572149">
        <w:rPr>
          <w:rFonts w:ascii="Times New Roman" w:hAnsi="Times New Roman"/>
          <w:sz w:val="24"/>
          <w:szCs w:val="28"/>
        </w:rPr>
        <w:t>Председатель учебно-методической комиссии</w:t>
      </w: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  <w:r w:rsidRPr="00572149">
        <w:rPr>
          <w:rFonts w:ascii="Times New Roman" w:hAnsi="Times New Roman"/>
          <w:sz w:val="24"/>
          <w:szCs w:val="28"/>
        </w:rPr>
        <w:t xml:space="preserve">факультетов агробиологии и земельных </w:t>
      </w: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  <w:r w:rsidRPr="00572149">
        <w:rPr>
          <w:rFonts w:ascii="Times New Roman" w:hAnsi="Times New Roman"/>
          <w:sz w:val="24"/>
          <w:szCs w:val="28"/>
        </w:rPr>
        <w:t>ресурсов и экологии и ландшафтной архитектуры,</w:t>
      </w:r>
    </w:p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  <w:r w:rsidRPr="00572149">
        <w:rPr>
          <w:rFonts w:ascii="Times New Roman" w:hAnsi="Times New Roman"/>
          <w:sz w:val="24"/>
          <w:szCs w:val="28"/>
        </w:rPr>
        <w:t>к.х.н., доцент</w:t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</w:r>
      <w:r w:rsidRPr="00572149">
        <w:rPr>
          <w:rFonts w:ascii="Times New Roman" w:hAnsi="Times New Roman"/>
          <w:sz w:val="24"/>
          <w:szCs w:val="28"/>
        </w:rPr>
        <w:tab/>
        <w:t xml:space="preserve">А.Н. </w:t>
      </w:r>
      <w:proofErr w:type="spellStart"/>
      <w:r w:rsidRPr="00572149">
        <w:rPr>
          <w:rFonts w:ascii="Times New Roman" w:hAnsi="Times New Roman"/>
          <w:sz w:val="24"/>
          <w:szCs w:val="28"/>
        </w:rPr>
        <w:t>Шипуля</w:t>
      </w:r>
      <w:proofErr w:type="spellEnd"/>
    </w:p>
    <w:bookmarkEnd w:id="0"/>
    <w:p w:rsidR="00572149" w:rsidRPr="00572149" w:rsidRDefault="00572149" w:rsidP="0057214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8"/>
        </w:rPr>
      </w:pPr>
    </w:p>
    <w:p w:rsidR="00BD5A61" w:rsidRPr="00300A9B" w:rsidRDefault="00BD5A61" w:rsidP="00572149">
      <w:pP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sectPr w:rsidR="00BD5A61" w:rsidRPr="00300A9B" w:rsidSect="0057214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FC0"/>
    <w:multiLevelType w:val="hybridMultilevel"/>
    <w:tmpl w:val="55D4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0025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8D788A"/>
    <w:multiLevelType w:val="hybridMultilevel"/>
    <w:tmpl w:val="F7341EB0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3890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E15D1"/>
    <w:multiLevelType w:val="hybridMultilevel"/>
    <w:tmpl w:val="31166138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DB"/>
    <w:rsid w:val="000277DB"/>
    <w:rsid w:val="00051B19"/>
    <w:rsid w:val="0006460B"/>
    <w:rsid w:val="000B31E0"/>
    <w:rsid w:val="00300A9B"/>
    <w:rsid w:val="00512243"/>
    <w:rsid w:val="00572149"/>
    <w:rsid w:val="005B2446"/>
    <w:rsid w:val="00733708"/>
    <w:rsid w:val="007A6488"/>
    <w:rsid w:val="00882EB2"/>
    <w:rsid w:val="008B1B7F"/>
    <w:rsid w:val="008F2803"/>
    <w:rsid w:val="00B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12243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512243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051B1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12243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512243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051B1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5D47-D8F7-49B2-A1F2-E30ED44D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</cp:lastModifiedBy>
  <cp:revision>11</cp:revision>
  <dcterms:created xsi:type="dcterms:W3CDTF">2022-05-16T09:15:00Z</dcterms:created>
  <dcterms:modified xsi:type="dcterms:W3CDTF">2023-05-12T12:04:00Z</dcterms:modified>
</cp:coreProperties>
</file>